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Milonga" w:cs="Milonga" w:eastAsia="Milonga" w:hAnsi="Milonga"/>
          <w:b w:val="1"/>
          <w:sz w:val="48"/>
          <w:szCs w:val="48"/>
        </w:rPr>
      </w:pPr>
      <w:r w:rsidDel="00000000" w:rsidR="00000000" w:rsidRPr="00000000">
        <w:rPr>
          <w:rFonts w:ascii="Milonga" w:cs="Milonga" w:eastAsia="Milonga" w:hAnsi="Milonga"/>
          <w:b w:val="1"/>
          <w:sz w:val="48"/>
          <w:szCs w:val="48"/>
          <w:rtl w:val="0"/>
        </w:rPr>
        <w:t xml:space="preserve">                              OFF THE WALL 2022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   Exhibitor Entry Form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                                              Exhibition Details &amp; TERMS AND CONDITIONS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6555"/>
        <w:tblGridChange w:id="0">
          <w:tblGrid>
            <w:gridCol w:w="4110"/>
            <w:gridCol w:w="6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EXHIBITION TITLE: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Off the Wall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VENUE: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Firestation Print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 Willis St, Armadale, Vic 3143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DELIVERY OF ARTWORKS:</w:t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EXHIBITION DATES: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2a2a2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  <w:rtl w:val="0"/>
              </w:rPr>
              <w:t xml:space="preserve">On or before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2a2a"/>
                <w:sz w:val="23"/>
                <w:szCs w:val="23"/>
                <w:highlight w:val="white"/>
                <w:rtl w:val="0"/>
              </w:rPr>
              <w:t xml:space="preserve">Friday Nov 18th</w:t>
            </w:r>
          </w:p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  <w:rtl w:val="0"/>
              </w:rPr>
              <w:t xml:space="preserve">Nov 24 - Jan 28,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a2a2a"/>
                <w:sz w:val="23"/>
                <w:szCs w:val="23"/>
                <w:highlight w:val="white"/>
                <w:rtl w:val="0"/>
              </w:rPr>
              <w:t xml:space="preserve">Off the Wall, 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  <w:rtl w:val="0"/>
              </w:rPr>
              <w:t xml:space="preserve">our 2022 end of Year Member's exhibition, for small works,  A4 and under, 2D or 3D.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  <w:rtl w:val="0"/>
              </w:rPr>
              <w:t xml:space="preserve">All works priced $200 or under.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2a2a"/>
                <w:sz w:val="23"/>
                <w:szCs w:val="23"/>
                <w:highlight w:val="white"/>
                <w:rtl w:val="0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a2a2a"/>
                <w:sz w:val="23"/>
                <w:szCs w:val="23"/>
                <w:highlight w:val="white"/>
                <w:rtl w:val="0"/>
              </w:rPr>
              <w:t xml:space="preserve">FPS Off the Wall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2a2a"/>
                <w:sz w:val="23"/>
                <w:szCs w:val="23"/>
                <w:highlight w:val="white"/>
                <w:rtl w:val="0"/>
              </w:rPr>
              <w:t xml:space="preserve">'  2022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highlight w:val="white"/>
                <w:rtl w:val="0"/>
              </w:rPr>
              <w:t xml:space="preserve">, will again allow for works to be purchased directly 'off the wall' during the exhibition, as to allow for collectors / art lovers, to purchase artful gifts ahead of the festive season.  All media, framed or unframed works, prints, paintings, ceramics, books, photography, jewelry, bags and more!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i w:val="1"/>
                <w:color w:val="2a2a2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62695312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OFFICIAL OPENING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Saturday 26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 November 2022, 2-4pm </w:t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ENTRY &amp; DELIVERY OF ARTWORKS 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Labels Required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(can be in pencil on back of works)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highlight w:val="yellow"/>
                <w:rtl w:val="0"/>
              </w:rPr>
              <w:t xml:space="preserve">Deliver artworks on or before Friday Nov 18th.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All works must be labeled on back with: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Artist Name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Medium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Price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WHO CAN EXHIBIT: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FPS Members only.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2a2a2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.99999999999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SIZING AND LIMITS: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color w:val="2a2a2a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rtl w:val="0"/>
              </w:rPr>
              <w:t xml:space="preserve">Small works, maximum size of 30x30cm, 2D or 3D. 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color w:val="2a2a2a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sz w:val="23"/>
                <w:szCs w:val="23"/>
                <w:rtl w:val="0"/>
              </w:rPr>
              <w:t xml:space="preserve">All works must be priced at less than $200 (or max $200)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2a2a2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highlight w:val="yellow"/>
                <w:rtl w:val="0"/>
              </w:rPr>
              <w:t xml:space="preserve">Work must have been created in the last 24 months.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Unframed and Framed works are acceptable.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FRAMED WORKS MUST BE FITTED WITH D-RINGS or HANGING WIRE ON BACK PRIOR TO DELIVERY. FRAMED SIZE Maximum 30x30cm 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MEDIUM: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Any medium.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.9999999999991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ARTISTS WORK TO BE DELIVERED TO: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Delivered to the Firestation, with entry form completed, within the exhibition dates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0449218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COLLECTION OF UNSOLD WORKS: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From Wed Feb 1st, to Sat Feb 4th.</w:t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If unsold work is not collected at this time it will be stored for a short time in the back room of the Firestation. Please contact Liz McDowell (fire@fps.org.au) to arrange an extension of pick up time.</w:t>
            </w:r>
          </w:p>
        </w:tc>
      </w:tr>
      <w:tr>
        <w:trPr>
          <w:cantSplit w:val="0"/>
          <w:trHeight w:val="193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EXHIBITION OPEN HOURS: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Firestation Print Studio open times Wed – Sat 11-4pm until Xmas. Reopens on Saturday January 7th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Closed Christmas and New Year, 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closed from Fri Dec 23nd and reopens Sat Jan 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Entry Fees: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Sale of Artworks: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$20 per piece, $50 for 3 pieces. 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For small objects such as jewellery, that take up a very small amount of space in a cabinet or on a plinth: </w:t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$20 per four pieces (15cm or under in any direction)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or $5 per piece (15cm or under in any direction).  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6"/>
                <w:szCs w:val="26"/>
                <w:rtl w:val="0"/>
              </w:rPr>
              <w:t xml:space="preserve">No commission taken on sales. All proceeds from sales go direct to the artists.</w:t>
            </w:r>
          </w:p>
        </w:tc>
      </w:tr>
    </w:tbl>
    <w:p w:rsidR="00000000" w:rsidDel="00000000" w:rsidP="00000000" w:rsidRDefault="00000000" w:rsidRPr="00000000" w14:paraId="00000056">
      <w:pPr>
        <w:ind w:left="4111" w:hanging="4111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ind w:left="4111" w:hanging="4111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4111" w:hanging="4111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111" w:hanging="4111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All care will be taken of Artwork though Firestation Print Studio will not be held responsible for any</w:t>
      </w:r>
    </w:p>
    <w:p w:rsidR="00000000" w:rsidDel="00000000" w:rsidP="00000000" w:rsidRDefault="00000000" w:rsidRPr="00000000" w14:paraId="0000005A">
      <w:pPr>
        <w:ind w:left="4111" w:hanging="4111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loss, theft or damage to work. </w:t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(Insurance is the responsibility of the artist)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Works may be photographed for promotion purposes.  Copyright remains with the Artist.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Exhibitor DETAILS</w:t>
      </w:r>
    </w:p>
    <w:tbl>
      <w:tblPr>
        <w:tblStyle w:val="Table2"/>
        <w:tblW w:w="1063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7371"/>
        <w:tblGridChange w:id="0">
          <w:tblGrid>
            <w:gridCol w:w="3261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Event Details: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Firestation Print Studio</w:t>
            </w:r>
          </w:p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Saturday 26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 November 2021, 2-4pm </w:t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Artists Contact Name: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Contact Phone: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80" w:before="8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Please SIGN</w:t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As the Named Exhibitor I agree to the Terms &amp; Conditions, and all the information I have provided is true and correct.  (Emailing this completed form is acceptance of the terms and conditions).</w:t>
      </w:r>
    </w:p>
    <w:tbl>
      <w:tblPr>
        <w:tblStyle w:val="Table3"/>
        <w:tblW w:w="1063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7371"/>
        <w:tblGridChange w:id="0">
          <w:tblGrid>
            <w:gridCol w:w="3261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80" w:before="8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Name (block letters):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80" w:before="80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80" w:before="8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80" w:before="80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80" w:before="80" w:lineRule="auto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80" w:before="80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Monda" w:cs="Monda" w:eastAsia="Monda" w:hAnsi="Monda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Monda" w:cs="Monda" w:eastAsia="Monda" w:hAnsi="Monda"/>
          <w:b w:val="1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73">
      <w:pPr>
        <w:jc w:val="left"/>
        <w:rPr>
          <w:rFonts w:ascii="Monda" w:cs="Monda" w:eastAsia="Monda" w:hAnsi="Mond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Monda" w:cs="Monda" w:eastAsia="Monda" w:hAnsi="Monda"/>
          <w:b w:val="1"/>
          <w:sz w:val="36"/>
          <w:szCs w:val="36"/>
        </w:rPr>
      </w:pPr>
      <w:r w:rsidDel="00000000" w:rsidR="00000000" w:rsidRPr="00000000">
        <w:rPr>
          <w:rFonts w:ascii="Monda" w:cs="Monda" w:eastAsia="Monda" w:hAnsi="Monda"/>
          <w:b w:val="1"/>
          <w:sz w:val="36"/>
          <w:szCs w:val="36"/>
          <w:rtl w:val="0"/>
        </w:rPr>
        <w:t xml:space="preserve">List of Artworks</w:t>
      </w:r>
    </w:p>
    <w:p w:rsidR="00000000" w:rsidDel="00000000" w:rsidP="00000000" w:rsidRDefault="00000000" w:rsidRPr="00000000" w14:paraId="00000075">
      <w:pPr>
        <w:jc w:val="center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6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6"/>
        <w:gridCol w:w="1842"/>
        <w:gridCol w:w="1276"/>
        <w:gridCol w:w="1134"/>
        <w:gridCol w:w="1559"/>
        <w:gridCol w:w="1843"/>
        <w:tblGridChange w:id="0">
          <w:tblGrid>
            <w:gridCol w:w="3006"/>
            <w:gridCol w:w="1842"/>
            <w:gridCol w:w="1276"/>
            <w:gridCol w:w="1134"/>
            <w:gridCol w:w="1559"/>
            <w:gridCol w:w="1843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6">
            <w:pPr>
              <w:rPr>
                <w:rFonts w:ascii="Monda" w:cs="Monda" w:eastAsia="Monda" w:hAnsi="Monda"/>
                <w:b w:val="1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32"/>
                <w:szCs w:val="32"/>
                <w:rtl w:val="0"/>
              </w:rPr>
              <w:t xml:space="preserve">Title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7">
            <w:pPr>
              <w:rPr>
                <w:rFonts w:ascii="Monda" w:cs="Monda" w:eastAsia="Monda" w:hAnsi="Monda"/>
                <w:b w:val="1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32"/>
                <w:szCs w:val="32"/>
                <w:rtl w:val="0"/>
              </w:rPr>
              <w:t xml:space="preserve">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rPr>
                <w:rFonts w:ascii="Monda" w:cs="Monda" w:eastAsia="Monda" w:hAnsi="Mon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28"/>
                <w:szCs w:val="28"/>
                <w:rtl w:val="0"/>
              </w:rPr>
              <w:t xml:space="preserve">  SIZE</w:t>
            </w:r>
          </w:p>
        </w:tc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9">
            <w:pPr>
              <w:ind w:right="-105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edition</w:t>
            </w:r>
          </w:p>
        </w:tc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A">
            <w:pPr>
              <w:ind w:left="40" w:hanging="40"/>
              <w:rPr>
                <w:rFonts w:ascii="Monda" w:cs="Monda" w:eastAsia="Monda" w:hAnsi="Mon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28"/>
                <w:szCs w:val="28"/>
                <w:rtl w:val="0"/>
              </w:rPr>
              <w:t xml:space="preserve">Framed </w:t>
            </w:r>
          </w:p>
          <w:p w:rsidR="00000000" w:rsidDel="00000000" w:rsidP="00000000" w:rsidRDefault="00000000" w:rsidRPr="00000000" w14:paraId="0000007B">
            <w:pPr>
              <w:ind w:left="40" w:hanging="40"/>
              <w:rPr>
                <w:rFonts w:ascii="Monda" w:cs="Monda" w:eastAsia="Monda" w:hAnsi="Mon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28"/>
                <w:szCs w:val="28"/>
                <w:rtl w:val="0"/>
              </w:rPr>
              <w:t xml:space="preserve">Yes / No</w:t>
            </w:r>
          </w:p>
        </w:tc>
        <w:tc>
          <w:tcPr>
            <w:tcBorders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7C">
            <w:pPr>
              <w:rPr>
                <w:rFonts w:ascii="Monda" w:cs="Monda" w:eastAsia="Monda" w:hAnsi="Mond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da" w:cs="Monda" w:eastAsia="Monda" w:hAnsi="Monda"/>
                <w:b w:val="1"/>
                <w:sz w:val="28"/>
                <w:szCs w:val="28"/>
                <w:rtl w:val="0"/>
              </w:rPr>
              <w:t xml:space="preserve">Price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E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5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C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93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9A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A1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A8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AF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B6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Fonts w:ascii="Monda" w:cs="Monda" w:eastAsia="Monda" w:hAnsi="Monda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BD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80" w:before="80" w:lineRule="auto"/>
              <w:ind w:right="455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80" w:before="80" w:lineRule="auto"/>
              <w:rPr>
                <w:rFonts w:ascii="Monda" w:cs="Monda" w:eastAsia="Monda" w:hAnsi="Mond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845"/>
        <w:gridCol w:w="1710"/>
        <w:gridCol w:w="2070"/>
        <w:gridCol w:w="1290"/>
        <w:gridCol w:w="2205"/>
        <w:tblGridChange w:id="0">
          <w:tblGrid>
            <w:gridCol w:w="1755"/>
            <w:gridCol w:w="1845"/>
            <w:gridCol w:w="1710"/>
            <w:gridCol w:w="2070"/>
            <w:gridCol w:w="1290"/>
            <w:gridCol w:w="22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Number of works 3 for $50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Number of works </w:t>
            </w:r>
          </w:p>
          <w:p w:rsidR="00000000" w:rsidDel="00000000" w:rsidP="00000000" w:rsidRDefault="00000000" w:rsidRPr="00000000" w14:paraId="000000C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 for $20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Number of small works entered 1 for $5 (15cm &amp; under)</w:t>
            </w:r>
          </w:p>
          <w:p w:rsidR="00000000" w:rsidDel="00000000" w:rsidP="00000000" w:rsidRDefault="00000000" w:rsidRPr="00000000" w14:paraId="000000C9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Number of small works 4 for $20 (15cm &amp; under)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TOTAL OWED  TO FPS</w:t>
            </w:r>
          </w:p>
          <w:p w:rsidR="00000000" w:rsidDel="00000000" w:rsidP="00000000" w:rsidRDefault="00000000" w:rsidRPr="00000000" w14:paraId="000000C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PAYMENT TYPE</w:t>
            </w:r>
          </w:p>
          <w:p w:rsidR="00000000" w:rsidDel="00000000" w:rsidP="00000000" w:rsidRDefault="00000000" w:rsidRPr="00000000" w14:paraId="000000C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DD/check/cash/CC</w:t>
            </w:r>
          </w:p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  <w:color w:val="32465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2465a"/>
                <w:sz w:val="20"/>
                <w:szCs w:val="20"/>
                <w:highlight w:val="white"/>
                <w:rtl w:val="0"/>
              </w:rPr>
              <w:t xml:space="preserve">Direct Deposit can be made to:</w:t>
            </w:r>
          </w:p>
          <w:p w:rsidR="00000000" w:rsidDel="00000000" w:rsidP="00000000" w:rsidRDefault="00000000" w:rsidRPr="00000000" w14:paraId="000000D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2465a"/>
                <w:sz w:val="20"/>
                <w:szCs w:val="20"/>
                <w:highlight w:val="white"/>
                <w:rtl w:val="0"/>
              </w:rPr>
              <w:t xml:space="preserve">BSB 083 347                              Acc 44 589 0691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40" w:w="11900" w:orient="portrait"/>
      <w:pgMar w:bottom="142" w:top="284" w:left="567" w:right="567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omic Sans MS"/>
  <w:font w:name="Mond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Milonga">
    <w:embedRegular w:fontKey="{00000000-0000-0000-0000-000000000000}" r:id="rId7" w:subsetted="0"/>
  </w:font>
  <w:font w:name="Century Gothic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590550</wp:posOffset>
          </wp:positionV>
          <wp:extent cx="1587818" cy="1587818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818" cy="15878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85090</wp:posOffset>
          </wp:positionV>
          <wp:extent cx="1187768" cy="1187768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7768" cy="11877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230E"/>
  </w:style>
  <w:style w:type="paragraph" w:styleId="Heading1">
    <w:name w:val="heading 1"/>
    <w:basedOn w:val="Normal"/>
    <w:next w:val="Normal"/>
    <w:link w:val="Heading1Char"/>
    <w:uiPriority w:val="9"/>
    <w:qFormat w:val="1"/>
    <w:rsid w:val="00A079BB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079BB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CB3AF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30D0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0D0E"/>
  </w:style>
  <w:style w:type="paragraph" w:styleId="Footer">
    <w:name w:val="footer"/>
    <w:basedOn w:val="Normal"/>
    <w:link w:val="FooterChar"/>
    <w:uiPriority w:val="99"/>
    <w:unhideWhenUsed w:val="1"/>
    <w:rsid w:val="00330D0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0D0E"/>
  </w:style>
  <w:style w:type="character" w:styleId="Hyperlink">
    <w:name w:val="Hyperlink"/>
    <w:basedOn w:val="DefaultParagraphFont"/>
    <w:uiPriority w:val="99"/>
    <w:semiHidden w:val="1"/>
    <w:unhideWhenUsed w:val="1"/>
    <w:rsid w:val="00330D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71F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71FF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FA11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da-regular.ttf"/><Relationship Id="rId2" Type="http://schemas.openxmlformats.org/officeDocument/2006/relationships/font" Target="fonts/Mond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11" Type="http://schemas.openxmlformats.org/officeDocument/2006/relationships/font" Target="fonts/CenturyGothic-boldItalic.ttf"/><Relationship Id="rId10" Type="http://schemas.openxmlformats.org/officeDocument/2006/relationships/font" Target="fonts/CenturyGothic-italic.ttf"/><Relationship Id="rId9" Type="http://schemas.openxmlformats.org/officeDocument/2006/relationships/font" Target="fonts/CenturyGothic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Milonga-regular.ttf"/><Relationship Id="rId8" Type="http://schemas.openxmlformats.org/officeDocument/2006/relationships/font" Target="fonts/CenturyGothic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fw5rM8NkypbIq4YwMFxJnGhtQQ==">AMUW2mW5XMz2/6yFIWUSHe+l61aAqHbpuh8IwRiP0V9ydTfEn+Yu/83npY3njbPB4ehgGKarhHIHVbzXhWxjN2JWiGw01C+vZizjiP8xgvnUwconh6w5Yew+CEYxDzd904R49c5gwvcG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2019-09-19T03:25:00Z</dcterms:created>
  <dc:creator>Trudy Rice</dc:creator>
</cp:coreProperties>
</file>